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746"/>
        <w:tblBorders>
          <w:top w:val="single" w:color="auto" w:sz="4"/>
          <w:left w:val="single" w:color="auto" w:sz="4"/>
          <w:bottom w:val="single" w:color="auto" w:sz="4"/>
          <w:right w:val="single" w:color="auto" w:sz="4"/>
          <w:insideH w:val="single" w:color="auto" w:sz="4"/>
          <w:insideV w:val="single" w:color="auto" w:sz="4"/>
        </w:tblBorders>
      </w:tblPr>
      <w:tblGrid>
        <w:gridCol w:w="2700"/>
        <w:gridCol w:w="7046"/>
      </w:tblGrid>
      <w:tr>
        <w:tc>
          <w:tcPr>
            <w:tcW w:type="dxa" w:w="2700"/>
            <w:tcBorders>
              <w:top w:val="none" w:color="FFFFFF" w:sz="0"/>
              <w:left w:val="none" w:color="FFFFFF" w:sz="0"/>
              <w:bottom w:val="none" w:color="FFFFFF" w:sz="0"/>
              <w:right w:val="none" w:color="FFFFFF" w:sz="0"/>
            </w:tcBorders>
            <w:shd w:fill="1B3A5C" w:val="clear"/>
            <w:tcMar>
              <w:top w:type="dxa" w:w="400"/>
              <w:left w:type="dxa" w:w="240"/>
              <w:bottom w:type="dxa" w:w="400"/>
              <w:right w:type="dxa" w:w="240"/>
            </w:tcMar>
            <w:vAlign w:val="top"/>
          </w:tcPr>
          <w:p>
            <w:pPr>
              <w:spacing w:after="240" w:before="0"/>
              <w:jc w:val="center"/>
            </w:pPr>
            <w:r>
              <w:drawing>
                <wp:inline distT="0" distB="0" distL="0" distR="0">
                  <wp:extent cx="1047750" cy="1047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047750" cy="1047750"/>
                          </a:xfrm>
                          <a:prstGeom prst="rect">
                            <a:avLst/>
                          </a:prstGeom>
                        </pic:spPr>
                      </pic:pic>
                    </a:graphicData>
                  </a:graphic>
                </wp:inline>
              </w:drawing>
            </w:r>
          </w:p>
          <w:p>
            <w:pPr>
              <w:spacing w:after="60" w:before="160"/>
            </w:pPr>
            <w:r>
              <w:rPr>
                <w:rFonts w:ascii="Arial" w:cs="Arial" w:eastAsia="Arial" w:hAnsi="Arial"/>
                <w:b/>
                <w:bCs/>
                <w:color w:val="C9A84C"/>
                <w:spacing w:val="40"/>
                <w:sz w:val="18"/>
                <w:szCs w:val="18"/>
              </w:rPr>
              <w:t xml:space="preserve">CONTACT</w:t>
            </w:r>
          </w:p>
          <w:p>
            <w:pPr>
              <w:spacing w:after="20" w:before="20"/>
            </w:pPr>
            <w:r>
              <w:rPr>
                <w:rFonts w:ascii="Arial" w:cs="Arial" w:eastAsia="Arial" w:hAnsi="Arial"/>
                <w:color w:val="FFFFFF"/>
                <w:sz w:val="18"/>
                <w:szCs w:val="18"/>
              </w:rPr>
              <w:t xml:space="preserve">+974 3142 8684</w:t>
            </w:r>
          </w:p>
          <w:p>
            <w:pPr>
              <w:spacing w:after="20" w:before="20"/>
            </w:pPr>
            <w:r>
              <w:rPr>
                <w:rFonts w:ascii="Arial" w:cs="Arial" w:eastAsia="Arial" w:hAnsi="Arial"/>
                <w:color w:val="FFFFFF"/>
                <w:sz w:val="18"/>
                <w:szCs w:val="18"/>
              </w:rPr>
              <w:t xml:space="preserve">abdullahzahid1267@gmail.com</w:t>
            </w:r>
          </w:p>
          <w:p>
            <w:pPr>
              <w:spacing w:after="20" w:before="20"/>
            </w:pPr>
            <w:r>
              <w:rPr>
                <w:rFonts w:ascii="Arial" w:cs="Arial" w:eastAsia="Arial" w:hAnsi="Arial"/>
                <w:color w:val="FFFFFF"/>
                <w:sz w:val="18"/>
                <w:szCs w:val="18"/>
              </w:rPr>
              <w:t xml:space="preserve">Doha, Qatar</w:t>
            </w:r>
          </w:p>
          <w:p>
            <w:pPr>
              <w:spacing w:after="60" w:before="160"/>
            </w:pPr>
            <w:r>
              <w:rPr>
                <w:rFonts w:ascii="Arial" w:cs="Arial" w:eastAsia="Arial" w:hAnsi="Arial"/>
                <w:b/>
                <w:bCs/>
                <w:color w:val="C9A84C"/>
                <w:spacing w:val="40"/>
                <w:sz w:val="18"/>
                <w:szCs w:val="18"/>
              </w:rPr>
              <w:t xml:space="preserve">SKILLS</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Driving Skills</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Customer Service</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Language Skills</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Local Knowledge</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Navigation Skills</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Safety &amp; Emergency</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Communication</w:t>
            </w:r>
          </w:p>
          <w:p>
            <w:pPr>
              <w:spacing w:after="40" w:before="40"/>
            </w:pPr>
            <w:r>
              <w:rPr>
                <w:rFonts w:ascii="Arial" w:cs="Arial" w:eastAsia="Arial" w:hAnsi="Arial"/>
                <w:color w:val="C9A84C"/>
                <w:sz w:val="16"/>
                <w:szCs w:val="16"/>
              </w:rPr>
              <w:t xml:space="preserve">◆ </w:t>
            </w:r>
            <w:r>
              <w:rPr>
                <w:rFonts w:ascii="Arial" w:cs="Arial" w:eastAsia="Arial" w:hAnsi="Arial"/>
                <w:color w:val="FFFFFF"/>
                <w:sz w:val="18"/>
                <w:szCs w:val="18"/>
              </w:rPr>
              <w:t xml:space="preserve">Time Management</w:t>
            </w:r>
          </w:p>
          <w:p>
            <w:pPr>
              <w:spacing w:after="60" w:before="160"/>
            </w:pPr>
            <w:r>
              <w:rPr>
                <w:rFonts w:ascii="Arial" w:cs="Arial" w:eastAsia="Arial" w:hAnsi="Arial"/>
                <w:b/>
                <w:bCs/>
                <w:color w:val="C9A84C"/>
                <w:spacing w:val="40"/>
                <w:sz w:val="18"/>
                <w:szCs w:val="18"/>
              </w:rPr>
              <w:t xml:space="preserve">LICENCES</w:t>
            </w:r>
          </w:p>
          <w:p>
            <w:pPr>
              <w:spacing w:after="20" w:before="20"/>
            </w:pPr>
            <w:r>
              <w:rPr>
                <w:rFonts w:ascii="Arial" w:cs="Arial" w:eastAsia="Arial" w:hAnsi="Arial"/>
                <w:color w:val="FFFFFF"/>
                <w:sz w:val="18"/>
                <w:szCs w:val="18"/>
              </w:rPr>
              <w:t xml:space="preserve">Qatar Driving Licence</w:t>
            </w:r>
          </w:p>
          <w:p>
            <w:pPr>
              <w:spacing w:after="20" w:before="20"/>
            </w:pPr>
            <w:r>
              <w:rPr>
                <w:rFonts w:ascii="Arial" w:cs="Arial" w:eastAsia="Arial" w:hAnsi="Arial"/>
                <w:color w:val="FFFFFF"/>
                <w:sz w:val="18"/>
                <w:szCs w:val="18"/>
              </w:rPr>
              <w:t xml:space="preserve">No. 30058608948</w:t>
            </w:r>
          </w:p>
          <w:p>
            <w:pPr>
              <w:spacing w:after="20" w:before="20"/>
            </w:pPr>
            <w:r>
              <w:rPr>
                <w:rFonts w:ascii="Arial" w:cs="Arial" w:eastAsia="Arial" w:hAnsi="Arial"/>
                <w:color w:val="FFFFFF"/>
                <w:sz w:val="18"/>
                <w:szCs w:val="18"/>
              </w:rPr>
              <w:t xml:space="preserve">Pakistan Driving Licence</w:t>
            </w:r>
          </w:p>
          <w:p>
            <w:pPr>
              <w:spacing w:after="20" w:before="20"/>
            </w:pPr>
            <w:r>
              <w:rPr>
                <w:rFonts w:ascii="Arial" w:cs="Arial" w:eastAsia="Arial" w:hAnsi="Arial"/>
                <w:color w:val="FFFFFF"/>
                <w:sz w:val="18"/>
                <w:szCs w:val="18"/>
              </w:rPr>
              <w:t xml:space="preserve">No. 3420303432951</w:t>
            </w:r>
          </w:p>
          <w:p>
            <w:pPr>
              <w:spacing w:after="60" w:before="160"/>
            </w:pPr>
            <w:r>
              <w:rPr>
                <w:rFonts w:ascii="Arial" w:cs="Arial" w:eastAsia="Arial" w:hAnsi="Arial"/>
                <w:b/>
                <w:bCs/>
                <w:color w:val="C9A84C"/>
                <w:spacing w:val="40"/>
                <w:sz w:val="18"/>
                <w:szCs w:val="18"/>
              </w:rPr>
              <w:t xml:space="preserve">EDUCATION</w:t>
            </w:r>
          </w:p>
          <w:p>
            <w:pPr>
              <w:spacing w:after="20" w:before="20"/>
            </w:pPr>
            <w:r>
              <w:rPr>
                <w:rFonts w:ascii="Arial" w:cs="Arial" w:eastAsia="Arial" w:hAnsi="Arial"/>
                <w:color w:val="FFFFFF"/>
                <w:sz w:val="18"/>
                <w:szCs w:val="18"/>
              </w:rPr>
              <w:t xml:space="preserve">Intermediate (FSC)</w:t>
            </w:r>
          </w:p>
          <w:p>
            <w:pPr>
              <w:spacing w:after="0" w:before="10"/>
            </w:pPr>
            <w:r>
              <w:rPr>
                <w:rFonts w:ascii="Arial" w:cs="Arial" w:eastAsia="Arial" w:hAnsi="Arial"/>
                <w:color w:val="C9A84C"/>
                <w:sz w:val="17"/>
                <w:szCs w:val="17"/>
              </w:rPr>
              <w:t xml:space="preserve">FG Public College</w:t>
            </w:r>
          </w:p>
          <w:p>
            <w:pPr>
              <w:spacing w:after="20" w:before="20"/>
            </w:pPr>
            <w:r>
              <w:rPr>
                <w:rFonts w:ascii="Arial" w:cs="Arial" w:eastAsia="Arial" w:hAnsi="Arial"/>
                <w:color w:val="FFFFFF"/>
                <w:sz w:val="18"/>
                <w:szCs w:val="18"/>
              </w:rPr>
              <w:t xml:space="preserve">Jhelum, Pakistan</w:t>
            </w:r>
          </w:p>
          <w:p>
            <w:pPr>
              <w:spacing w:after="20" w:before="20"/>
            </w:pPr>
            <w:r>
              <w:rPr>
                <w:rFonts w:ascii="Arial" w:cs="Arial" w:eastAsia="Arial" w:hAnsi="Arial"/>
                <w:color w:val="FFFFFF"/>
                <w:sz w:val="18"/>
                <w:szCs w:val="18"/>
              </w:rPr>
              <w:t xml:space="preserve">2014 – 2015</w:t>
            </w:r>
          </w:p>
        </w:tc>
        <w:tc>
          <w:tcPr>
            <w:tcW w:type="dxa" w:w="7046"/>
            <w:tcBorders>
              <w:top w:val="none" w:color="FFFFFF" w:sz="0"/>
              <w:left w:val="none" w:color="FFFFFF" w:sz="0"/>
              <w:bottom w:val="none" w:color="FFFFFF" w:sz="0"/>
              <w:right w:val="none" w:color="FFFFFF" w:sz="0"/>
            </w:tcBorders>
            <w:shd w:fill="FFFFFF" w:val="clear"/>
            <w:tcMar>
              <w:top w:type="dxa" w:w="400"/>
              <w:left w:type="dxa" w:w="360"/>
              <w:bottom w:type="dxa" w:w="400"/>
              <w:right w:type="dxa" w:w="200"/>
            </w:tcMar>
            <w:vAlign w:val="top"/>
          </w:tcPr>
          <w:p>
            <w:pPr>
              <w:spacing w:after="80" w:before="0"/>
            </w:pPr>
            <w:r>
              <w:rPr>
                <w:rFonts w:ascii="Arial" w:cs="Arial" w:eastAsia="Arial" w:hAnsi="Arial"/>
                <w:b/>
                <w:bCs/>
                <w:color w:val="1B3A5C"/>
                <w:sz w:val="52"/>
                <w:szCs w:val="52"/>
              </w:rPr>
              <w:t xml:space="preserve">Muhammad Abdullah Zahid</w:t>
            </w:r>
          </w:p>
          <w:p>
            <w:pPr>
              <w:pBdr>
                <w:bottom w:val="single" w:color="C9A84C" w:sz="12" w:space="6"/>
              </w:pBdr>
              <w:spacing w:after="60" w:before="0"/>
            </w:pPr>
          </w:p>
          <w:p>
            <w:pPr>
              <w:spacing w:after="60" w:before="80"/>
            </w:pPr>
            <w:r>
              <w:rPr>
                <w:rFonts w:ascii="Arial" w:cs="Arial" w:eastAsia="Arial" w:hAnsi="Arial"/>
                <w:color w:val="1A1A2E"/>
                <w:sz w:val="19"/>
                <w:szCs w:val="19"/>
              </w:rPr>
              <w:t xml:space="preserve">Dynamic and experienced Tour Guide with 6+ years of experience leading immersive tours across Pakistan and Qatar. Adept at combining deep cultural knowledge, logistics management, and guest safety to create unforgettable experiences. Currently guiding tourists through Qatar's iconic landmarks with Doha Tourism.</w:t>
            </w:r>
          </w:p>
          <w:p>
            <w:pPr>
              <w:pBdr>
                <w:bottom w:val="single" w:color="C9A84C" w:sz="8" w:space="4"/>
              </w:pBdr>
              <w:spacing w:after="100" w:before="200"/>
            </w:pPr>
            <w:r>
              <w:rPr>
                <w:rFonts w:ascii="Arial" w:cs="Arial" w:eastAsia="Arial" w:hAnsi="Arial"/>
                <w:b/>
                <w:bCs/>
                <w:color w:val="1B3A5C"/>
                <w:spacing w:val="60"/>
                <w:sz w:val="22"/>
                <w:szCs w:val="22"/>
              </w:rPr>
              <w:t xml:space="preserve">PROFESSIONAL EXPERIENCE</w:t>
            </w:r>
          </w:p>
          <w:p>
            <w:pPr>
              <w:spacing w:after="20" w:before="160"/>
            </w:pPr>
            <w:r>
              <w:rPr>
                <w:rFonts w:ascii="Arial" w:cs="Arial" w:eastAsia="Arial" w:hAnsi="Arial"/>
                <w:b/>
                <w:bCs/>
                <w:color w:val="1B3A5C"/>
                <w:sz w:val="22"/>
                <w:szCs w:val="22"/>
              </w:rPr>
              <w:t xml:space="preserve">Tour Guide</w:t>
            </w:r>
          </w:p>
          <w:p>
            <w:pPr>
              <w:spacing w:after="60" w:before="0"/>
            </w:pPr>
            <w:r>
              <w:rPr>
                <w:rFonts w:ascii="Arial" w:cs="Arial" w:eastAsia="Arial" w:hAnsi="Arial"/>
                <w:b/>
                <w:bCs/>
                <w:color w:val="C9A84C"/>
                <w:sz w:val="19"/>
                <w:szCs w:val="19"/>
              </w:rPr>
              <w:t xml:space="preserve">Doha Tourism</w:t>
            </w:r>
            <w:r>
              <w:rPr>
                <w:rFonts w:ascii="Arial" w:cs="Arial" w:eastAsia="Arial" w:hAnsi="Arial"/>
                <w:color w:val="8C9BAA"/>
                <w:sz w:val="18"/>
                <w:szCs w:val="18"/>
              </w:rPr>
              <w:t xml:space="preserve">   •   </w:t>
            </w:r>
            <w:r>
              <w:rPr>
                <w:rFonts w:ascii="Arial" w:cs="Arial" w:eastAsia="Arial" w:hAnsi="Arial"/>
                <w:color w:val="8C9BAA"/>
                <w:sz w:val="18"/>
                <w:szCs w:val="18"/>
              </w:rPr>
              <w:t xml:space="preserve">Mar 2024 – Present</w:t>
            </w:r>
            <w:r>
              <w:rPr>
                <w:rFonts w:ascii="Arial" w:cs="Arial" w:eastAsia="Arial" w:hAnsi="Arial"/>
                <w:color w:val="8C9BAA"/>
                <w:sz w:val="18"/>
                <w:szCs w:val="18"/>
              </w:rPr>
              <w:t xml:space="preserve">   •   </w:t>
            </w:r>
            <w:r>
              <w:rPr>
                <w:rFonts w:ascii="Arial" w:cs="Arial" w:eastAsia="Arial" w:hAnsi="Arial"/>
                <w:color w:val="8C9BAA"/>
                <w:sz w:val="18"/>
                <w:szCs w:val="18"/>
              </w:rPr>
              <w:t xml:space="preserve">Doha, Qatar</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Guide tourists through iconic landmarks including the Museum of Islamic Art, Katara Cultural Village, and Souq Waqif.</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Share engaging insights on Qatari culture, history, traditions, and modern architectural achievements.</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Organise and lead desert safari experiences, ensuring safety and delivering an exciting adventure.</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Educate tourists on local customs, etiquette, and dress codes for a respectful and enriching visit.</w:t>
            </w:r>
          </w:p>
          <w:p>
            <w:pPr>
              <w:spacing w:after="20" w:before="160"/>
            </w:pPr>
            <w:r>
              <w:rPr>
                <w:rFonts w:ascii="Arial" w:cs="Arial" w:eastAsia="Arial" w:hAnsi="Arial"/>
                <w:b/>
                <w:bCs/>
                <w:color w:val="1B3A5C"/>
                <w:sz w:val="22"/>
                <w:szCs w:val="22"/>
              </w:rPr>
              <w:t xml:space="preserve">Tour Guide</w:t>
            </w:r>
          </w:p>
          <w:p>
            <w:pPr>
              <w:spacing w:after="60" w:before="0"/>
            </w:pPr>
            <w:r>
              <w:rPr>
                <w:rFonts w:ascii="Arial" w:cs="Arial" w:eastAsia="Arial" w:hAnsi="Arial"/>
                <w:b/>
                <w:bCs/>
                <w:color w:val="C9A84C"/>
                <w:sz w:val="19"/>
                <w:szCs w:val="19"/>
              </w:rPr>
              <w:t xml:space="preserve">Travel with Zunair</w:t>
            </w:r>
            <w:r>
              <w:rPr>
                <w:rFonts w:ascii="Arial" w:cs="Arial" w:eastAsia="Arial" w:hAnsi="Arial"/>
                <w:color w:val="8C9BAA"/>
                <w:sz w:val="18"/>
                <w:szCs w:val="18"/>
              </w:rPr>
              <w:t xml:space="preserve">   •   </w:t>
            </w:r>
            <w:r>
              <w:rPr>
                <w:rFonts w:ascii="Arial" w:cs="Arial" w:eastAsia="Arial" w:hAnsi="Arial"/>
                <w:color w:val="8C9BAA"/>
                <w:sz w:val="18"/>
                <w:szCs w:val="18"/>
              </w:rPr>
              <w:t xml:space="preserve">2019 – 2022</w:t>
            </w:r>
            <w:r>
              <w:rPr>
                <w:rFonts w:ascii="Arial" w:cs="Arial" w:eastAsia="Arial" w:hAnsi="Arial"/>
                <w:color w:val="8C9BAA"/>
                <w:sz w:val="18"/>
                <w:szCs w:val="18"/>
              </w:rPr>
              <w:t xml:space="preserve">   •   </w:t>
            </w:r>
            <w:r>
              <w:rPr>
                <w:rFonts w:ascii="Arial" w:cs="Arial" w:eastAsia="Arial" w:hAnsi="Arial"/>
                <w:color w:val="8C9BAA"/>
                <w:sz w:val="18"/>
                <w:szCs w:val="18"/>
              </w:rPr>
              <w:t xml:space="preserve">Pakistan</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Led groups through cultural and historical destinations, providing expert commentary and storytelling.</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Coordinated all logistics including transportation, accommodations, and daily activity scheduling.</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Ensured the safety and well-being of all tourists throughout every tour.</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Responded promptly to questions and concerns to elevate the overall guest experience.</w:t>
            </w:r>
          </w:p>
          <w:p>
            <w:pPr>
              <w:spacing w:after="20" w:before="160"/>
            </w:pPr>
            <w:r>
              <w:rPr>
                <w:rFonts w:ascii="Arial" w:cs="Arial" w:eastAsia="Arial" w:hAnsi="Arial"/>
                <w:b/>
                <w:bCs/>
                <w:color w:val="1B3A5C"/>
                <w:sz w:val="22"/>
                <w:szCs w:val="22"/>
              </w:rPr>
              <w:t xml:space="preserve">Sales Manager</w:t>
            </w:r>
          </w:p>
          <w:p>
            <w:pPr>
              <w:spacing w:after="60" w:before="0"/>
            </w:pPr>
            <w:r>
              <w:rPr>
                <w:rFonts w:ascii="Arial" w:cs="Arial" w:eastAsia="Arial" w:hAnsi="Arial"/>
                <w:b/>
                <w:bCs/>
                <w:color w:val="C9A84C"/>
                <w:sz w:val="19"/>
                <w:szCs w:val="19"/>
              </w:rPr>
              <w:t xml:space="preserve">Dar Group of Companies (Korea)</w:t>
            </w:r>
            <w:r>
              <w:rPr>
                <w:rFonts w:ascii="Arial" w:cs="Arial" w:eastAsia="Arial" w:hAnsi="Arial"/>
                <w:color w:val="8C9BAA"/>
                <w:sz w:val="18"/>
                <w:szCs w:val="18"/>
              </w:rPr>
              <w:t xml:space="preserve">   •   </w:t>
            </w:r>
            <w:r>
              <w:rPr>
                <w:rFonts w:ascii="Arial" w:cs="Arial" w:eastAsia="Arial" w:hAnsi="Arial"/>
                <w:color w:val="8C9BAA"/>
                <w:sz w:val="18"/>
                <w:szCs w:val="18"/>
              </w:rPr>
              <w:t xml:space="preserve">2018 – 2019</w:t>
            </w:r>
            <w:r>
              <w:rPr>
                <w:rFonts w:ascii="Arial" w:cs="Arial" w:eastAsia="Arial" w:hAnsi="Arial"/>
                <w:color w:val="8C9BAA"/>
                <w:sz w:val="18"/>
                <w:szCs w:val="18"/>
              </w:rPr>
              <w:t xml:space="preserve">   •   </w:t>
            </w:r>
            <w:r>
              <w:rPr>
                <w:rFonts w:ascii="Arial" w:cs="Arial" w:eastAsia="Arial" w:hAnsi="Arial"/>
                <w:color w:val="8C9BAA"/>
                <w:sz w:val="18"/>
                <w:szCs w:val="18"/>
              </w:rPr>
              <w:t xml:space="preserve">Gujrat, Pakistan</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Transported goods and products to customers, maintaining accurate delivery records.</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Engaged customers to promote products and take orders, contributing to consistent sales growth.</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Managed inventory levels, tracked stock, and produced regular stock reports.</w:t>
            </w:r>
          </w:p>
          <w:p>
            <w:pPr>
              <w:spacing w:after="40" w:before="40"/>
              <w:ind w:left="180" w:hanging="180"/>
            </w:pPr>
            <w:r>
              <w:rPr>
                <w:rFonts w:ascii="Arial" w:cs="Arial" w:eastAsia="Arial" w:hAnsi="Arial"/>
                <w:color w:val="C9A84C"/>
                <w:sz w:val="18"/>
                <w:szCs w:val="18"/>
              </w:rPr>
              <w:t xml:space="preserve">▸  </w:t>
            </w:r>
            <w:r>
              <w:rPr>
                <w:rFonts w:ascii="Arial" w:cs="Arial" w:eastAsia="Arial" w:hAnsi="Arial"/>
                <w:color w:val="1A1A2E"/>
                <w:sz w:val="18"/>
                <w:szCs w:val="18"/>
              </w:rPr>
              <w:t xml:space="preserve">Displayed and promoted merchandise at customer locations to maximise visibility.</w:t>
            </w:r>
          </w:p>
        </w:tc>
      </w:tr>
    </w:tbl>
    <w:sectPr>
      <w:pgSz w:w="11906" w:h="16838" w:orient="portrait"/>
      <w:pgMar w:top="0" w:right="0" w:bottom="0" w:left="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449d9636556aadd1ff609dd880e0fc8f47c43bde.jpg"/><Relationship Id="rId8"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2026-06-10T18:33:52.997Z</dcterms:created>
  <dcterms:modified xsi:type="dcterms:W3CDTF">2026-06-10T18:33:52.998Z</dcterms:modified>
</cp:coreProperties>
</file>

<file path=docProps/custom.xml><?xml version="1.0" encoding="utf-8"?>
<Properties xmlns="http://schemas.openxmlformats.org/officeDocument/2006/custom-properties" xmlns:vt="http://schemas.openxmlformats.org/officeDocument/2006/docPropsVTypes"/>
</file>